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8D" w:rsidRDefault="00AB5B68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  <w:bookmarkStart w:id="0" w:name="_GoBack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OHJE KUNTIEN KÄSITTELYJÄRJESTELMIEN VÄHIMMÄISVAATIMUKSIKSI</w:t>
      </w:r>
      <w:bookmarkEnd w:id="0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, KUN NE HYÖDYNTÄVÄT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SADe-OHJELMA</w:t>
      </w:r>
      <w:r w:rsidR="007E2F21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SSA</w:t>
      </w:r>
      <w:proofErr w:type="spellEnd"/>
      <w:r w:rsidR="007E2F21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TOTEUTETTUJA AVOIMIA RAJAPINTOJA KUNTIEN KÄSITTELYJÄRJESTELMISSÄ. </w:t>
      </w:r>
    </w:p>
    <w:p w:rsidR="00AB5B68" w:rsidRPr="00B80C8D" w:rsidRDefault="00AB5B68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1) Avoimien rajapint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ojen on tuettava aina uusimpia </w:t>
      </w:r>
      <w:proofErr w:type="spell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RYSP-tietomalleja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sähköisen asiointipalvelun integraatio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issa. </w:t>
      </w:r>
      <w:r w:rsidR="00EF4C9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Kuntien käsittelyjärjestelmien</w:t>
      </w:r>
      <w:r w:rsidR="008E22A5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uettavat </w:t>
      </w:r>
      <w:proofErr w:type="spellStart"/>
      <w:r w:rsidR="008E22A5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RYSP-t</w:t>
      </w:r>
      <w:r w:rsidR="007E2F21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ietomallit</w:t>
      </w:r>
      <w:proofErr w:type="spellEnd"/>
      <w:r w:rsidR="007E2F21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  <w:r w:rsidR="00EF4C9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ympäristöminist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eriön </w:t>
      </w:r>
      <w:proofErr w:type="spell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SADe-ohjelman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tuotoksina </w:t>
      </w:r>
      <w:hyperlink r:id="rId5" w:tgtFrame="_blank" w:history="1">
        <w:r w:rsidRPr="00B80C8D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fi-FI"/>
          </w:rPr>
          <w:t>www.avoindata.fi</w:t>
        </w:r>
      </w:hyperlink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sivustolla.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 </w:t>
      </w:r>
    </w:p>
    <w:p w:rsidR="00B80C8D" w:rsidRPr="00B80C8D" w:rsidRDefault="00EF4C9F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2) Kuntien käsittelyjärjestelmien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o</w:t>
      </w:r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n tuettava vähintään seuraavia </w:t>
      </w:r>
      <w:proofErr w:type="spellStart"/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RYSP-tietomalleja</w:t>
      </w:r>
      <w:proofErr w:type="spellEnd"/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ja niiden versioita sähköisen asioinnin integraatiossa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: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Poikkeamispäätös ja suunnittelutarveratkaisu </w:t>
      </w:r>
      <w:proofErr w:type="spell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ver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. 2.2.1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Rakennusvalvonta </w:t>
      </w:r>
      <w:proofErr w:type="spell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ver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. 2.2.0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Yleisen alueen käytön lupa </w:t>
      </w:r>
      <w:proofErr w:type="spell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ver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2.2.1</w:t>
      </w:r>
    </w:p>
    <w:p w:rsidR="00B80C8D" w:rsidRDefault="00B80C8D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Kunnan kiinteistötoimitus </w:t>
      </w:r>
      <w:proofErr w:type="spell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ver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1.0.2</w:t>
      </w:r>
    </w:p>
    <w:p w:rsidR="008E22A5" w:rsidRPr="00B80C8D" w:rsidRDefault="008E22A5" w:rsidP="008E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Ympäristö</w:t>
      </w:r>
    </w:p>
    <w:p w:rsidR="008E22A5" w:rsidRPr="00B80C8D" w:rsidRDefault="008E22A5" w:rsidP="008E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    </w:t>
      </w: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Ilmoitukset </w:t>
      </w:r>
      <w:proofErr w:type="spell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ver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2.2.1</w:t>
      </w:r>
    </w:p>
    <w:p w:rsidR="008E22A5" w:rsidRPr="00B80C8D" w:rsidRDefault="008E22A5" w:rsidP="008E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    </w:t>
      </w: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Vesihuoltolaki </w:t>
      </w:r>
      <w:proofErr w:type="spell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ver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2.2.1</w:t>
      </w:r>
    </w:p>
    <w:p w:rsidR="008E22A5" w:rsidRPr="00B80C8D" w:rsidRDefault="008E22A5" w:rsidP="008E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    </w:t>
      </w: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Ympäristöluvat </w:t>
      </w:r>
      <w:proofErr w:type="spell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ver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2.2.1</w:t>
      </w:r>
    </w:p>
    <w:p w:rsidR="008E22A5" w:rsidRPr="00B80C8D" w:rsidRDefault="008E22A5" w:rsidP="008E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    </w:t>
      </w: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Maa-ainesluvat </w:t>
      </w:r>
      <w:proofErr w:type="spell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ver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2.2.1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B80C8D" w:rsidRDefault="00EF4C9F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3) Kuntien käsittelyjärjestelmillä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pitää pystyä hakemaan määritellystä </w:t>
      </w:r>
      <w:r w:rsidR="00A41169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sijainnista (ftp/s </w:t>
      </w:r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yhteydellä) </w:t>
      </w:r>
      <w:proofErr w:type="spellStart"/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RYSP-tietomallien</w:t>
      </w:r>
      <w:proofErr w:type="spellEnd"/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mukaiset sanomat</w:t>
      </w:r>
      <w:r w:rsidR="008E22A5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ja liiteasiakirjat tai linkit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käsittelyjärjestelmiin</w:t>
      </w:r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jatkotyöstöä ja </w:t>
      </w:r>
      <w:proofErr w:type="spellStart"/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sisäänlukua</w:t>
      </w:r>
      <w:proofErr w:type="spellEnd"/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varten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.</w:t>
      </w:r>
      <w:r w:rsidR="00B80C8D" w:rsidRPr="00B80C8D">
        <w:rPr>
          <w:rFonts w:ascii="Tahoma" w:eastAsia="Times New Roman" w:hAnsi="Tahoma" w:cs="Tahoma"/>
          <w:color w:val="FF0000"/>
          <w:sz w:val="20"/>
          <w:szCs w:val="20"/>
          <w:lang w:eastAsia="fi-FI"/>
        </w:rPr>
        <w:br/>
      </w:r>
      <w:r w:rsidR="00B80C8D" w:rsidRPr="00B80C8D">
        <w:rPr>
          <w:rFonts w:ascii="Tahoma" w:eastAsia="Times New Roman" w:hAnsi="Tahoma" w:cs="Tahoma"/>
          <w:color w:val="FF0000"/>
          <w:sz w:val="20"/>
          <w:szCs w:val="20"/>
          <w:lang w:eastAsia="fi-FI"/>
        </w:rPr>
        <w:br/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4) </w:t>
      </w:r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Rakennusvalvonnan </w:t>
      </w:r>
      <w:r w:rsidR="00A41169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ja poikkeusmenettelyiden </w:t>
      </w:r>
      <w:proofErr w:type="spellStart"/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si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säänluvun</w:t>
      </w:r>
      <w:proofErr w:type="spellEnd"/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toiminnallisuudella pitää pystyä käsittelemään </w:t>
      </w:r>
      <w:r w:rsidR="008E22A5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ja kohdistamaan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käsittelyjärjestelmien</w:t>
      </w:r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asioihin/lupatyyppeihin 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ainakin seuraavat käyttötapaukset </w:t>
      </w:r>
      <w:r w:rsidR="008E22A5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eri ilmoitusten ja lupa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hakemusten vastaanotossa</w:t>
      </w:r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. Rakennusvalvonnan käyttötapaukset on kuvattu </w:t>
      </w:r>
      <w:r w:rsidR="007E2F21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tämän dokumentin lopussa olevassa taulukossa</w:t>
      </w:r>
      <w:r w:rsid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kohdassa A</w:t>
      </w:r>
      <w:r w:rsidR="00A41169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ja B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:</w:t>
      </w: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5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)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Yleisten alueiden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si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säänluvun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toiminnallisuudella pitää pystyä käsittelemään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ja kohdistamaan</w:t>
      </w:r>
      <w:r w:rsidR="00EF4C9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käsittelyjärjestelmien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asioihin/lupatyyppeihin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ainakin seuraavat käyttötapaukset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eri ilmoitusten ja lupa</w:t>
      </w:r>
      <w:r w:rsidR="00575FF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hakemusten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vastaanotossa</w:t>
      </w:r>
      <w:r w:rsidR="00575FF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. Yleisten alueiden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käyttötapaukset on </w:t>
      </w:r>
      <w:r w:rsidR="00575FF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kuvattu </w:t>
      </w:r>
      <w:r w:rsidR="007E2F21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tämän dokumentin lopussa olevassa taulukossa</w:t>
      </w:r>
      <w:r w:rsidR="00575FF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kohdassa D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: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> 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5) </w:t>
      </w:r>
      <w:r w:rsidR="00A41169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Kiinteistönmuodostuksen </w:t>
      </w:r>
      <w:proofErr w:type="spellStart"/>
      <w:r w:rsidR="00A41169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isäänluvun</w:t>
      </w:r>
      <w:proofErr w:type="spell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toiminnallisuudella pitää pystyä käsittelemään ainakin seuraavat käyttötapaukset toimitushakemusten vastaanotossa:</w:t>
      </w:r>
    </w:p>
    <w:p w:rsidR="00B80C8D" w:rsidRDefault="008E22A5" w:rsidP="00B80C8D">
      <w:pPr>
        <w:spacing w:after="0" w:line="240" w:lineRule="auto"/>
        <w:ind w:left="709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Halkominen</w:t>
      </w:r>
    </w:p>
    <w:p w:rsidR="008E22A5" w:rsidRDefault="008E22A5" w:rsidP="00B80C8D">
      <w:pPr>
        <w:spacing w:after="0" w:line="240" w:lineRule="auto"/>
        <w:ind w:left="709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Kiinteistöjen yhdistäminen</w:t>
      </w:r>
    </w:p>
    <w:p w:rsidR="00B80C8D" w:rsidRPr="00B80C8D" w:rsidRDefault="008E22A5" w:rsidP="008E22A5">
      <w:pPr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fi-FI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Kiinteistö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laadun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tai -tunnuksen muutos</w:t>
      </w:r>
    </w:p>
    <w:p w:rsidR="00B80C8D" w:rsidRPr="00B80C8D" w:rsidRDefault="008E22A5" w:rsidP="00B80C8D">
      <w:pPr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fi-FI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Lohkominen</w:t>
      </w:r>
      <w:r w:rsidR="00EF4C9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-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sitovan tonttijaon mukainen tontti</w:t>
      </w:r>
    </w:p>
    <w:p w:rsidR="00B80C8D" w:rsidRPr="00B80C8D" w:rsidRDefault="008E22A5" w:rsidP="00B80C8D">
      <w:pPr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fi-FI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Lohkominen</w:t>
      </w:r>
      <w:r w:rsidR="00EF4C9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-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ohjeellisen tonttijaon mukainen tontti</w:t>
      </w:r>
    </w:p>
    <w:p w:rsidR="00B80C8D" w:rsidRPr="00B80C8D" w:rsidRDefault="00B80C8D" w:rsidP="00B80C8D">
      <w:pPr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Rasitetoimituksen hakeminen</w:t>
      </w:r>
    </w:p>
    <w:p w:rsidR="00B80C8D" w:rsidRPr="00B80C8D" w:rsidRDefault="008E22A5" w:rsidP="00B80C8D">
      <w:pPr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fi-FI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Yhteisen alueen osuuksien siirto</w:t>
      </w:r>
    </w:p>
    <w:p w:rsidR="00B80C8D" w:rsidRPr="00B80C8D" w:rsidRDefault="008E22A5" w:rsidP="008E22A5">
      <w:pPr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fi-FI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-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Yleisen alueen lohkominen</w:t>
      </w:r>
    </w:p>
    <w:p w:rsidR="00B80C8D" w:rsidRPr="00B80C8D" w:rsidRDefault="00B80C8D" w:rsidP="00B80C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imes New Roman" w:eastAsia="Times New Roman" w:hAnsi="Times New Roman" w:cs="Times New Roman"/>
          <w:color w:val="000000"/>
          <w:sz w:val="24"/>
          <w:szCs w:val="24"/>
          <w:lang w:eastAsia="fi-FI"/>
        </w:rPr>
        <w:t> </w:t>
      </w:r>
    </w:p>
    <w:p w:rsidR="001D560F" w:rsidRDefault="00EF4C9F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6) Käsittelyjärjestelmien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toi</w:t>
      </w:r>
      <w:r w:rsidR="008E22A5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minnallisuudella pitää pystyä käsittelemään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sanomassa kuvattujen k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äyttötapausten (toimenpiteiden) 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mukaisesti</w:t>
      </w:r>
      <w:r w:rsidR="00EE415A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  <w:r w:rsidR="001D560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eri </w:t>
      </w:r>
      <w:r w:rsidR="00EE415A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hakemukset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 w:rsidR="00B80C8D" w:rsidRPr="00B80C8D">
        <w:rPr>
          <w:rFonts w:ascii="Tahoma" w:eastAsia="Times New Roman" w:hAnsi="Tahoma" w:cs="Tahoma"/>
          <w:color w:val="FF0000"/>
          <w:sz w:val="20"/>
          <w:szCs w:val="20"/>
          <w:lang w:eastAsia="fi-FI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7) Käsittelyjärjestelmien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toiminnallisuudella pitää pystyä näyttämään listassa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(työjono) asiointipalvelusta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siirretyt hakemuks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et ja niistä valitut avainkentät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.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  <w:t>8) Työjonossa pitää avainkenttinä olla ainakin tunnus, asia/hakemustyyppi, rakennuspaikka, toimenpide, osapuolet, noutoaika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.</w:t>
      </w:r>
    </w:p>
    <w:p w:rsidR="001D560F" w:rsidRDefault="001D560F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575FFF" w:rsidRDefault="001D560F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9) Työjonossa pitää pystyä keskeyttämään hakemuksen siirto </w:t>
      </w:r>
      <w:r w:rsidR="00EF4C9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käsittelyjärjestelmiin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.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  <w:t>10</w:t>
      </w:r>
      <w:r w:rsidR="00EF4C9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 Käsittelyjärjestelmien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työjonoja pitää pystyä muokkaamaan tai olla valmiina niin, että niissä näkyy vai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n tietyn toimialan hakemukset esim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. rakennusvalvonta.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lastRenderedPageBreak/>
        <w:br/>
        <w:t>11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 Yksittäisten toimialojen hakemustyyppejä pitää pystyä jakamaan eri välilehdille esim. sijoitusluvat, katuluvat, tapahtumaluvat, liitteet, katselmukset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.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  <w:t>12</w:t>
      </w:r>
      <w:r w:rsidR="00EF4C9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 Käsittelyjärjestelmien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toiminnallisuuden pitää hakea automaattisesti hakemukset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, liitteet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/linkit</w:t>
      </w:r>
      <w:r w:rsidR="00EF4C9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ja hakemustiedot asiointijärjestelmästä käsittelyjärjestelmin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työjonoon.</w:t>
      </w:r>
      <w:r w:rsidR="00B80C8D" w:rsidRPr="00B80C8D">
        <w:rPr>
          <w:rFonts w:ascii="Tahoma" w:eastAsia="Times New Roman" w:hAnsi="Tahoma" w:cs="Tahoma"/>
          <w:color w:val="FF0000"/>
          <w:sz w:val="20"/>
          <w:szCs w:val="20"/>
          <w:lang w:eastAsia="fi-FI"/>
        </w:rPr>
        <w:t xml:space="preserve">  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 w:rsidR="00B80C8D" w:rsidRPr="00B80C8D">
        <w:rPr>
          <w:rFonts w:ascii="Tahoma" w:eastAsia="Times New Roman" w:hAnsi="Tahoma" w:cs="Tahoma"/>
          <w:color w:val="FF0000"/>
          <w:sz w:val="20"/>
          <w:szCs w:val="20"/>
          <w:lang w:eastAsia="fi-FI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13</w:t>
      </w:r>
      <w:r w:rsidR="00EF4C9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 Käsittelyjärjestelmien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toiminnallisuudella käyttäjä pitää voida valita ne hakemukset, joiden tiedot siirretään tuotantotietokantaan ja liitedokumentit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/linkit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operatiivis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ten järjestelmien kansiorakenteisii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n tai 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käsittelyjärjestelmien</w:t>
      </w:r>
      <w:r w:rsidR="00AB5B68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kautta erilliseen dokumentinhallintajärjestelmään.</w:t>
      </w:r>
    </w:p>
    <w:p w:rsidR="00575FFF" w:rsidRDefault="00575FFF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B80C8D" w:rsidRPr="00B80C8D" w:rsidRDefault="00575FFF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14) Jos hakemuksien yhteydessä välitetään hankkeen geometriatietoja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esim. sijoitusluvan yhteydessä maanalaisen kaapelin sijainti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, tulee sen koordinaatisto pystyä muuttamaan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sisäänluvun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yhteydessä.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</w:p>
    <w:p w:rsidR="00B80C8D" w:rsidRPr="00B80C8D" w:rsidRDefault="00B80C8D" w:rsidP="00B80C8D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Calibri" w:eastAsia="Times New Roman" w:hAnsi="Calibri" w:cs="Times New Roman"/>
          <w:color w:val="FF0000"/>
          <w:lang w:eastAsia="fi-FI"/>
        </w:rPr>
        <w:t> </w:t>
      </w:r>
    </w:p>
    <w:p w:rsidR="00B80C8D" w:rsidRPr="00B80C8D" w:rsidRDefault="00575FFF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15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 </w:t>
      </w:r>
      <w:r w:rsidR="00B80C8D" w:rsidRPr="00B80C8D">
        <w:rPr>
          <w:rFonts w:ascii="Times New Roman" w:eastAsia="Times New Roman" w:hAnsi="Times New Roman" w:cs="Times New Roman"/>
          <w:color w:val="000000"/>
          <w:sz w:val="14"/>
          <w:szCs w:val="14"/>
          <w:lang w:eastAsia="fi-FI"/>
        </w:rPr>
        <w:t xml:space="preserve"> 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Toiminnallisuudella</w:t>
      </w:r>
      <w:proofErr w:type="gramEnd"/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pitää pystyä täydentämään olemassa olevaa lupaa tai hakemusta ainakin seuraavien käyttötapausten osalta: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</w:t>
      </w: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 xml:space="preserve"> 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Päätöksen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toimitus 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</w:t>
      </w: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 xml:space="preserve"> 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Suunnittelijan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ja työnjohtajan ilmoittaminen (Vastaavan työnjohtajan hakemus/ilmoitus) 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</w:t>
      </w: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 xml:space="preserve"> 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Aloitusilmoitus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</w:t>
      </w: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 xml:space="preserve"> 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Tilan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muutos 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</w:t>
      </w: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 xml:space="preserve"> 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Tarkentavien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suunnitelmien ja muun aineiston toimitus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</w:t>
      </w: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 xml:space="preserve"> 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Rakentamisen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aikainen muutos 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</w:t>
      </w: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 xml:space="preserve"> 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Jatkolupa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</w:t>
      </w: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 xml:space="preserve"> 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Aloitusoikeus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</w:t>
      </w: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 xml:space="preserve"> 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Lopetus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- ja keskeytysilmoitukset 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</w:t>
      </w:r>
      <w:r w:rsidRPr="00B80C8D">
        <w:rPr>
          <w:rFonts w:ascii="Tahoma" w:eastAsia="Times New Roman" w:hAnsi="Tahoma" w:cs="Tahoma"/>
          <w:color w:val="000000"/>
          <w:sz w:val="14"/>
          <w:szCs w:val="14"/>
          <w:lang w:eastAsia="fi-FI"/>
        </w:rPr>
        <w:t xml:space="preserve">  </w:t>
      </w: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Katselmusten</w:t>
      </w:r>
      <w:proofErr w:type="gramEnd"/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ja tarkastusten kuittaus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 </w:t>
      </w:r>
    </w:p>
    <w:p w:rsidR="00B80C8D" w:rsidRPr="00B80C8D" w:rsidRDefault="00575FFF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16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</w:t>
      </w:r>
      <w:r w:rsidR="00AB5B68" w:rsidRP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Käsittelyjärjestelmien 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on pystyttävä siirtymään lupa/hakemus-asialta suoraan v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astaavalle asiaan asiointipalveluun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 </w:t>
      </w:r>
    </w:p>
    <w:p w:rsidR="00B80C8D" w:rsidRPr="00B80C8D" w:rsidRDefault="00575FFF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17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 Asiointipalvelun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lupa/hakemus-asialta pitää pystyä siirtymään vastaavalle asialle suoraan 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käsittelyjärjestelmiin.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 </w:t>
      </w:r>
    </w:p>
    <w:p w:rsidR="00B80C8D" w:rsidRPr="00B80C8D" w:rsidRDefault="00575FFF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18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 Käsittelyjärjestelmässä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pitää pystyä määrittämään automaattisesti siirrettävät hakemusasiat tietokantaan sekä kuinka usein siirtoja tehdään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 </w:t>
      </w:r>
    </w:p>
    <w:p w:rsidR="00B80C8D" w:rsidRPr="00B80C8D" w:rsidRDefault="00575FFF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19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 Käsittelyjärjestelmiin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kirjatut lupa- tai toimitushakemukset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pitää automaattisesti aueta 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asiointipalveluun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lupapäätöksen tai toimituksen päätöksen jälkeen</w:t>
      </w:r>
    </w:p>
    <w:p w:rsidR="00B80C8D" w:rsidRPr="00B80C8D" w:rsidRDefault="00B80C8D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 </w:t>
      </w:r>
    </w:p>
    <w:p w:rsidR="00B80C8D" w:rsidRPr="00B80C8D" w:rsidRDefault="00575FFF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20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) Työnjohtajailmoituksien siirtoon pitää pystyä kytkemään päälle automaattinen lupaehtojen kuittaus </w:t>
      </w:r>
    </w:p>
    <w:p w:rsidR="001D560F" w:rsidRPr="00BA5F9C" w:rsidRDefault="00575FFF" w:rsidP="00B80C8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  <w:t>21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) Toimenpiteen muutoslokin pitää kertoa käyttäjälle sähköisen hakemuksen siirrossa tapahtuneet tietomuutokset mm. rakennuksen ominaisuus- sekä huoneistotiedoissa. 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  <w:t>2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2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 Muutoslokeja pitää muodostaa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ainakin rakennus-, toimenpide- ja rakentamisen aikaisi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sta muutoslupien siirroista.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 w:rsidRPr="00BA5F9C">
        <w:rPr>
          <w:rFonts w:ascii="Tahoma" w:eastAsia="Times New Roman" w:hAnsi="Tahoma" w:cs="Tahoma"/>
          <w:sz w:val="20"/>
          <w:szCs w:val="20"/>
          <w:lang w:eastAsia="fi-FI"/>
        </w:rPr>
        <w:t>23</w:t>
      </w:r>
      <w:r w:rsidR="00B80C8D" w:rsidRPr="00BA5F9C">
        <w:rPr>
          <w:rFonts w:ascii="Tahoma" w:eastAsia="Times New Roman" w:hAnsi="Tahoma" w:cs="Tahoma"/>
          <w:sz w:val="20"/>
          <w:szCs w:val="20"/>
          <w:lang w:eastAsia="fi-FI"/>
        </w:rPr>
        <w:t xml:space="preserve">) Kohdan 2 </w:t>
      </w:r>
      <w:proofErr w:type="spellStart"/>
      <w:r w:rsidR="00B80C8D" w:rsidRPr="00BA5F9C">
        <w:rPr>
          <w:rFonts w:ascii="Tahoma" w:eastAsia="Times New Roman" w:hAnsi="Tahoma" w:cs="Tahoma"/>
          <w:sz w:val="20"/>
          <w:szCs w:val="20"/>
          <w:lang w:eastAsia="fi-FI"/>
        </w:rPr>
        <w:t>RYSP-tietomallit</w:t>
      </w:r>
      <w:proofErr w:type="spellEnd"/>
      <w:r w:rsidR="00B80C8D" w:rsidRPr="00BA5F9C">
        <w:rPr>
          <w:rFonts w:ascii="Tahoma" w:eastAsia="Times New Roman" w:hAnsi="Tahoma" w:cs="Tahoma"/>
          <w:sz w:val="20"/>
          <w:szCs w:val="20"/>
          <w:lang w:eastAsia="fi-FI"/>
        </w:rPr>
        <w:t xml:space="preserve"> pitää pystyä julkaisemaan </w:t>
      </w:r>
      <w:proofErr w:type="spellStart"/>
      <w:r w:rsidR="00B80C8D" w:rsidRPr="00BA5F9C">
        <w:rPr>
          <w:rFonts w:ascii="Tahoma" w:eastAsia="Times New Roman" w:hAnsi="Tahoma" w:cs="Tahoma"/>
          <w:sz w:val="20"/>
          <w:szCs w:val="20"/>
          <w:lang w:eastAsia="fi-FI"/>
        </w:rPr>
        <w:t>WFS-</w:t>
      </w:r>
      <w:r w:rsidR="001D560F" w:rsidRPr="00BA5F9C">
        <w:rPr>
          <w:rFonts w:ascii="Tahoma" w:eastAsia="Times New Roman" w:hAnsi="Tahoma" w:cs="Tahoma"/>
          <w:sz w:val="20"/>
          <w:szCs w:val="20"/>
          <w:lang w:eastAsia="fi-FI"/>
        </w:rPr>
        <w:t>raja</w:t>
      </w:r>
      <w:r w:rsidR="00AB5B68" w:rsidRPr="00BA5F9C">
        <w:rPr>
          <w:rFonts w:ascii="Tahoma" w:eastAsia="Times New Roman" w:hAnsi="Tahoma" w:cs="Tahoma"/>
          <w:sz w:val="20"/>
          <w:szCs w:val="20"/>
          <w:lang w:eastAsia="fi-FI"/>
        </w:rPr>
        <w:t>pintaa</w:t>
      </w:r>
      <w:r w:rsidR="00BA5F9C">
        <w:rPr>
          <w:rFonts w:ascii="Tahoma" w:eastAsia="Times New Roman" w:hAnsi="Tahoma" w:cs="Tahoma"/>
          <w:sz w:val="20"/>
          <w:szCs w:val="20"/>
          <w:lang w:eastAsia="fi-FI"/>
        </w:rPr>
        <w:t>n</w:t>
      </w:r>
      <w:proofErr w:type="spellEnd"/>
      <w:r w:rsidR="00AB5B68" w:rsidRPr="00BA5F9C">
        <w:rPr>
          <w:rFonts w:ascii="Tahoma" w:eastAsia="Times New Roman" w:hAnsi="Tahoma" w:cs="Tahoma"/>
          <w:sz w:val="20"/>
          <w:szCs w:val="20"/>
          <w:lang w:eastAsia="fi-FI"/>
        </w:rPr>
        <w:t xml:space="preserve"> käsittelyjärjestelmissä</w:t>
      </w:r>
    </w:p>
    <w:p w:rsidR="001D560F" w:rsidRDefault="001D560F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B80C8D" w:rsidRDefault="00575FFF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24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 Käsittelyjärjestelmien</w:t>
      </w:r>
      <w:r w:rsidR="001D560F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julkaisurajapinnan (WFS) on tuettava </w:t>
      </w:r>
      <w:r w:rsidR="00A41169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hankkeen aukaisua sähkö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iseen asiointipalveluun, kun</w:t>
      </w:r>
      <w:r w:rsidR="00A41169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h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anke perustetaan käsittelyjärjestelmän</w:t>
      </w:r>
      <w:r w:rsidR="00A41169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kautta.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  <w:t>25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) Päätökset, päätösotteet ja päätöspöytäkirjat 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pitää julkaista </w:t>
      </w:r>
      <w:proofErr w:type="spellStart"/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WFS-rajapintaan</w:t>
      </w:r>
      <w:proofErr w:type="spellEnd"/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, esim. 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p</w:t>
      </w:r>
      <w:r w:rsidR="00C414EB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öytäkirjan tai päätöksen toimitus liitteineen (mm. toimituskartta)</w:t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br/>
        <w:t>26</w:t>
      </w:r>
      <w:r w:rsidR="00AB5B68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) Käsittelyjärjestelmien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on tuettava rakennustietojen siirrossa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  <w:proofErr w:type="spellStart"/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VRK:n</w:t>
      </w:r>
      <w:proofErr w:type="spellEnd"/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  <w:proofErr w:type="spellStart"/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VTJ:hin</w:t>
      </w:r>
      <w:proofErr w:type="spellEnd"/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</w:t>
      </w:r>
      <w:proofErr w:type="spellStart"/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RYSP-tietomallin</w:t>
      </w:r>
      <w:proofErr w:type="spellEnd"/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Rakennusvalvonta ver</w:t>
      </w:r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siota 2.1.5 </w:t>
      </w:r>
      <w:proofErr w:type="spellStart"/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>muodosteassaan</w:t>
      </w:r>
      <w:proofErr w:type="spellEnd"/>
      <w:r w:rsidR="00C414EB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 sanomia Web Service siirtoon</w:t>
      </w:r>
      <w:r w:rsidR="00B80C8D" w:rsidRPr="00B80C8D">
        <w:rPr>
          <w:rFonts w:ascii="Tahoma" w:eastAsia="Times New Roman" w:hAnsi="Tahoma" w:cs="Tahoma"/>
          <w:color w:val="000000"/>
          <w:sz w:val="20"/>
          <w:szCs w:val="20"/>
          <w:lang w:eastAsia="fi-FI"/>
        </w:rPr>
        <w:t xml:space="preserve">. </w:t>
      </w: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242"/>
        <w:gridCol w:w="1430"/>
        <w:gridCol w:w="2337"/>
        <w:gridCol w:w="1915"/>
        <w:gridCol w:w="222"/>
        <w:gridCol w:w="222"/>
        <w:gridCol w:w="1162"/>
        <w:gridCol w:w="1162"/>
        <w:gridCol w:w="1162"/>
      </w:tblGrid>
      <w:tr w:rsidR="00A41169" w:rsidRPr="00A41169" w:rsidTr="00575FFF">
        <w:trPr>
          <w:trHeight w:val="315"/>
        </w:trPr>
        <w:tc>
          <w:tcPr>
            <w:tcW w:w="6368" w:type="dxa"/>
            <w:gridSpan w:val="6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A. Rakentaminen, purkaminen tai maisemaan vaikuttava toimenpide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681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Uuden rakennuksen rakentaminen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Asuinkerrostalon tai rivitalon rakentaminen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7021" w:type="dxa"/>
            <w:gridSpan w:val="6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 xml:space="preserve">Asuinpientalon rakentaminen (enintään </w:t>
            </w:r>
            <w:proofErr w:type="spellStart"/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kaksiasuntoinen</w:t>
            </w:r>
            <w:proofErr w:type="spellEnd"/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 xml:space="preserve"> erillispientalo)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Vapaa-ajan asunnon tai saunarakennuksen rakentaminen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Varaston, autotallin tai muun talousrakennuksen rakentaminen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Teollisuus- tai varastorakennuksen rakentaminen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183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proofErr w:type="gramStart"/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Muun kuin edellä mainitun rakennuksen rakentaminen (navetta, liike-, toimisto-, opetus-, päiväkoti-, palvelu-, hoitolaitos- tai muu rakennus)</w:t>
            </w:r>
            <w:proofErr w:type="gramEnd"/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7287" w:type="dxa"/>
            <w:gridSpan w:val="6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Rakennuksen laajentaminen (kerrosala, kokonaisala ja/tai tilavuus kasvaa)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Asuinkerrostalon tai rivitalon laajentaminen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7021" w:type="dxa"/>
            <w:gridSpan w:val="6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 xml:space="preserve">Asuinpientalon laajentaminen (enintään </w:t>
            </w:r>
            <w:proofErr w:type="spellStart"/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kaksiasuntoinen</w:t>
            </w:r>
            <w:proofErr w:type="spellEnd"/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 xml:space="preserve"> erillispientalo)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Vapaa-ajan asunnon tai saunarakennuksen laajentaminen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Varaston, autotallin tai muun talousrakennuksen laajentaminen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Teollisuus- tai varastorakennuksen laajentaminen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183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Liike-, toimisto-, opetus-, päiväkoti-, palvelu-, hoitolaitos- tai muun rakennuksen laajentaminen</w:t>
            </w: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449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Rakennuksen korjaaminen ja/tai muuttaminen (käyttötarkoitus, julkisivut, remontit yms.)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7021" w:type="dxa"/>
            <w:gridSpan w:val="6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Koko rakennuksen käyttötarkoituksen muutos tai merkittävä korjaaminen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183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Rakennuksen sisätilojen muutos (käyttötarkoitus ja/tai muu merkittävä sisämuutos)</w:t>
            </w: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Rakennuksen julkisivujen tai katon muutos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Märkätilan muuttaminen tai laajentaminen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Rakennuksen linjasaneeraus ja/tai talotekniikan muuttaminen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Parvekkeen ja/tai terassin rakentaminen tai lasittaminen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Perustusten ja/tai kantavien rakenteiden muuttaminen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Takan ja savuhormin rakentaminen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Asuinhuoneiston jakaminen tai yhdistäminen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449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Rakennelman rakentaminen (katosrakennelma, aita, maalämpö, mainoslaite yms.)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183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Autokatoksen tai muun katoksen tai vajan (esim. grillikatos, venevaja) rakentaminen</w:t>
            </w: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183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Maston, piipun, säiliön, laiturin tai vastaavan rakentaminen tai muun erillislaitteen sijoittaminen (esim. markiisi, aurinkokeräin)</w:t>
            </w: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183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Mainoslaitteiden ja opasteiden sijoittaminen omalle kiinteistölle (ulkomainoslaitteet, -opasteet ja mainoslaitteet rakennuksissa)</w:t>
            </w: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253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Aidan rakentaminen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7021" w:type="dxa"/>
            <w:gridSpan w:val="6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Maalämpökaivon poraaminen tai lämmönkeruuputkiston asentaminen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7021" w:type="dxa"/>
            <w:gridSpan w:val="6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Rakennuksen jätevesien käsittelyjärjestelmän rakentaminen tai uusiminen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3766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Rakennuksen purkaminen</w:t>
            </w: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6125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Maisemaan tai asuinympäristöön vaikuttava toimenpide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253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Puun kaataminen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183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Tontin ajoliittymän, paikoitusjärjestelyjen tai varastointialueen rakentaminen tai muutos</w:t>
            </w: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Muu tontin tai korttelialueen muutos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Kaivaminen, louhiminen tai maan täyttäminen omalla kiinteistöllä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183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Muu maisemaan merkittävästi vaikuttava muutostoimenpide (esim. laaja maisemarakentaminen, katsomo, yleisöteltta, kokoontumisalue, vesirajaan rakennettavat rakennelmat)</w:t>
            </w: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903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Rakennustyön aikaiset muutostoimenpiteet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Suunnittelijan nimeäminen tai vaihtaminen, kun lupa on myönnetty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253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Työnjohtajan nimeäminen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Rakentamista valmisteleva työ (puunkaato, maankaivu, louhinta)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7021" w:type="dxa"/>
            <w:gridSpan w:val="6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Aloittamisoikeuden hakeminen rakennustyölle erillisenä toimenpiteenä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8183" w:type="dxa"/>
            <w:gridSpan w:val="7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Rakennustyön aloittamisen ja/tai loppuunsaattamisen jatkaminen (jatkoajan hakeminen)</w:t>
            </w:r>
          </w:p>
        </w:tc>
      </w:tr>
      <w:tr w:rsidR="00A41169" w:rsidRPr="00A41169" w:rsidTr="00575FFF">
        <w:trPr>
          <w:trHeight w:val="315"/>
        </w:trPr>
        <w:tc>
          <w:tcPr>
            <w:tcW w:w="6368" w:type="dxa"/>
            <w:gridSpan w:val="6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B. Poikkeamisen hakeminen (poikkeamispäätös ja suunnittelutarveratkaisu)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400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C.</w:t>
            </w:r>
            <w:r w:rsidR="00AB5B6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 xml:space="preserve"> Ympäristöön vaikuttava toiminta</w:t>
            </w: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903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Melua ja tärinää aiheuttava tilapäinen toiminta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681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proofErr w:type="gramStart"/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Pilaantuneen maaperän puhdistaminen</w:t>
            </w:r>
            <w:proofErr w:type="gramEnd"/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3766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Maa-ainesten ottaminen</w:t>
            </w: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6125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Ympäristön pilaantumisen vaaraa aiheuttava toiminta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Uusi ympäristöluvanvarainen toiminta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Ympäristöluvanvaraisen toiminnan jatkaminen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Ympäristöluvanvaraisen toiminnan muutos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3766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Muut ympäristöluvat</w:t>
            </w: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Luonnonmuistomerkin rauhoittaminen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Ilmoitus jätteen ammattimaisesta keräystoiminnasta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Ilmoitus lannan varastoinnista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proofErr w:type="spellStart"/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Käytöstäpoistetun</w:t>
            </w:r>
            <w:proofErr w:type="spellEnd"/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 xml:space="preserve"> öljy- tai kemikaalisäiliön jättäminen maaperään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Ilmoitus koeluontoisesta toiminnasta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Ilmoitus maa-ainesten kotitarveotosta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7021" w:type="dxa"/>
            <w:gridSpan w:val="6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Ympäristönsuojelulain 120 §:n mukainen ilmoitus poikkeuksellisesta tilanteesta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859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Maastoliikennelain mukainen lupa kilpailuihin ja harjoituksiin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903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Vapautusta vesijohtoon tai viemäriin liittymisestä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253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Vesijohtoon liittymisestä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Jätevesiviemäriin liittymisestä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Vesijohtoon ja jätevesijärjestelmään liittymisestä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Hulevesiviemäriin liittymisestä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6146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D. Yleiset alueet (Sijoittamissopimus, katulupa, alueiden käyttö)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6125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Rakenteiden sijoittaminen yleiselle alueelle (Sijoittamissopimus)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Pysyvien maanalaisten rakenteiden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Vesi- ja viemärijohtojen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Maalämpöputkien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Kaukolämpöputkien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3521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Sähkö-, data ja muiden kaapelien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Rakennuksen tai sen osan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Pysyvien maanpäällisten rakenteiden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137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Ilmajohtojen sijoittaminen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Muuntamoiden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Jätekatoksien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3521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Leikkipaikan tai koiratarhan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3521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Rakennuksen pelastuspaikan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253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Muu sijoituslupa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5903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Työskentely yleisellä alueella (Katulupa)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Kaivaminen yleisellä alueella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Vesi- ja viemäritöiden tekeminen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Maalämpöputkitöiden tekeminen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Kaukolämpötöiden tekeminen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137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Kaapelitöiden tekeminen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83" w:type="dxa"/>
            <w:gridSpan w:val="5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Kiinteistön johto-, kaapeli- ja putkiliityntöjen tekeminen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Liikennealueen rajaaminen työkäyttöön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Nostotyöt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137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Vaihtolavan sijoittaminen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137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Kattolumien pudotustyöt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137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Muu liikennealuetyö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Yleisen alueen rajaaminen työmaakäyttöön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Talon julkisivutyöt (rakennustelineet)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3521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Talon rakennustyöt (aitaaminen, työmaakopit)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5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Muu yleisen alueen työmaakäyttö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9611" w:type="dxa"/>
            <w:gridSpan w:val="8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Yleisten alueiden tai muiden kunnan omistamien alueiden käyttö (tapahtumat, mainokset, yms.)</w:t>
            </w: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Tapahtuman järjestäminen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475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Harrastustoiminnan järjestäminen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697" w:type="dxa"/>
            <w:gridSpan w:val="4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Mainoslaitteiden ja opasteviittojen sijoittaminen</w:t>
            </w: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253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Metsästäminen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Vesistöluvat</w:t>
            </w: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253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Terassin sijoittaminen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253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Kioskin sijoittaminen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4253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Muu käyttölupa</w:t>
            </w: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3766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Jatkoajan hakeminen</w:t>
            </w: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4009" w:type="dxa"/>
            <w:gridSpan w:val="3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F. Kaavoitushakemukset</w:t>
            </w: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A41169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42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Asemakaavan muutos</w:t>
            </w:r>
          </w:p>
        </w:tc>
        <w:tc>
          <w:tcPr>
            <w:tcW w:w="2338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3766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Ranta-asemakaavan muutos</w:t>
            </w: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  <w:tr w:rsidR="00575FFF" w:rsidRPr="00A41169" w:rsidTr="00575FFF">
        <w:trPr>
          <w:trHeight w:val="315"/>
        </w:trPr>
        <w:tc>
          <w:tcPr>
            <w:tcW w:w="243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3766" w:type="dxa"/>
            <w:gridSpan w:val="2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  <w:r w:rsidRPr="00A4116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  <w:t>Yleiskaavan muutos</w:t>
            </w:r>
          </w:p>
        </w:tc>
        <w:tc>
          <w:tcPr>
            <w:tcW w:w="1915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22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  <w:tc>
          <w:tcPr>
            <w:tcW w:w="1162" w:type="dxa"/>
            <w:noWrap/>
            <w:hideMark/>
          </w:tcPr>
          <w:p w:rsidR="00A41169" w:rsidRPr="00A41169" w:rsidRDefault="00A41169" w:rsidP="00A41169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fi-FI"/>
              </w:rPr>
            </w:pPr>
          </w:p>
        </w:tc>
      </w:tr>
    </w:tbl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Default="00A41169" w:rsidP="00B80C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fi-FI"/>
        </w:rPr>
      </w:pPr>
    </w:p>
    <w:p w:rsidR="00A41169" w:rsidRPr="00B80C8D" w:rsidRDefault="00A41169" w:rsidP="00B8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493C07" w:rsidRDefault="00493C07"/>
    <w:sectPr w:rsidR="00493C0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8D"/>
    <w:rsid w:val="001D560F"/>
    <w:rsid w:val="00493C07"/>
    <w:rsid w:val="00575FFF"/>
    <w:rsid w:val="007E2F21"/>
    <w:rsid w:val="008E22A5"/>
    <w:rsid w:val="00A41169"/>
    <w:rsid w:val="00AB5B68"/>
    <w:rsid w:val="00B80C8D"/>
    <w:rsid w:val="00BA5F9C"/>
    <w:rsid w:val="00C414EB"/>
    <w:rsid w:val="00EE415A"/>
    <w:rsid w:val="00E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A4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41169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A41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A4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41169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A41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1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9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hanet.ymparisto.fi/owa/,DanaInfo=yhawebmail.ymparisto.fi,SSL+redir.aspx?SURL=SJQzIfUWruQQ7wRrmM8VZ1VdQ3SPhhF1jmIARU9bYKud3O6E-NrSCGgAdAB0AHAAOgAvAC8AdwB3AHcALgBhAHYAbwBpAG4AZABhAHQAYQAuAGYAaQAvAA..&amp;URL=http%3a%2f%2fwww.avoindata.fi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1331</Words>
  <Characters>10790</Characters>
  <Application>Microsoft Office Word</Application>
  <DocSecurity>4</DocSecurity>
  <Lines>89</Lines>
  <Paragraphs>24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Majurinen</dc:creator>
  <cp:lastModifiedBy>Halonen Jaana</cp:lastModifiedBy>
  <cp:revision>2</cp:revision>
  <dcterms:created xsi:type="dcterms:W3CDTF">2015-10-26T07:10:00Z</dcterms:created>
  <dcterms:modified xsi:type="dcterms:W3CDTF">2015-10-26T07:10:00Z</dcterms:modified>
</cp:coreProperties>
</file>